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8B" w:rsidRDefault="00517B8B" w:rsidP="00517B8B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  <w:lang w:val="ro-RO"/>
        </w:rPr>
        <w:t>Investiții Consiliul Județean Bihor</w:t>
      </w:r>
    </w:p>
    <w:bookmarkEnd w:id="0"/>
    <w:p w:rsidR="00517B8B" w:rsidRDefault="00517B8B" w:rsidP="00517B8B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</w:p>
    <w:p w:rsidR="00517B8B" w:rsidRDefault="00517B8B" w:rsidP="00517B8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Fondurile europene, motorul dezvoltării județului Bihor</w:t>
      </w:r>
    </w:p>
    <w:p w:rsidR="00517B8B" w:rsidRDefault="00517B8B" w:rsidP="00517B8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Buget record de investiții în anul 2024: 1,8 miliarde lei (84% din totalul bugetului)</w:t>
      </w:r>
    </w:p>
    <w:p w:rsidR="00517B8B" w:rsidRDefault="00517B8B" w:rsidP="00517B8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Banul public, orientat către investiții (s-a inversat ponderea cheltuieli vs dezvoltare) </w:t>
      </w:r>
    </w:p>
    <w:p w:rsidR="00517B8B" w:rsidRDefault="00517B8B" w:rsidP="00517B8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68 de kilometri noi de drumuri în județul Bihor </w:t>
      </w:r>
    </w:p>
    <w:p w:rsidR="00517B8B" w:rsidRDefault="00517B8B" w:rsidP="00517B8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Primele cele mai mari 20 de proiecte derulate de Consiliul Județean Bihor au o valoare de aproximativ 13,5 miliarde de lei</w:t>
      </w:r>
    </w:p>
    <w:p w:rsidR="00517B8B" w:rsidRDefault="00517B8B" w:rsidP="00517B8B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17B8B" w:rsidRDefault="00517B8B" w:rsidP="00517B8B">
      <w:pP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Infrastructură rutieră / feroviară (valoare totală 12,6 miliarde lei)</w:t>
      </w:r>
    </w:p>
    <w:p w:rsidR="00517B8B" w:rsidRDefault="00517B8B" w:rsidP="00517B8B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Finalizate (până în mai 2024, inclusiv) – valoare totală 490 mil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Centura Nojorid  - 8,4 km; (85 mil lei, inclusiv Centura Sântandrei)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Centura Sântandrei – 5 km; (valoare comună cu Nojorid)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Centura Sânmartin – 8 km;  97 mil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Drumul Apusenilor – 56,3 km; 163 mil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Reabilitare drum județean Beiuș – Roșia – Aștileu (DJ 764) – 33,6 km; 118 mil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Reabilitare drum județean Șoimi – Căpâlna (DJ 768A) –8,6 km,  26 mil lei;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Reabilitare Sâmbăta – Dobrești  - Roșia (DJ 767) – 21 km; 64 mil lei;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Modernizare de la drum de pâmănt la asfalt – drum județean Bicaciu – Ianoșda (DJ 797A) – 5,2 km; 11,5 mil.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Reabilitare pod în Nimăești – 2,4 mil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Reabilitare pod în Homorog – 1,4 mil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Pod nou în Bulz – 5,5 mil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517B8B" w:rsidRDefault="00517B8B" w:rsidP="00517B8B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În implementare – valoare totală 650 mil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Inelul Rutier Metropolitan – 17 km; 152 mil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Centura Beiuș – 9,3 km; 142 mil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Centura Oșorhei - 5,8 km; (108 mil lei, inclusiv reabilitarea DJ Oșorhei - Copăcel)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Centura Aleșd – 5,8 km; 75 mil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Centura Biharia – 56 mil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Reabilitare drum județean Oșorhei – Copăcel (DJ 767) – 12,8 km (valoare comună cu Centura Oșorhei)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Reabilitare drum județean Salonta – Tinca (DJ 795) – 36 mil.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Reabilitare drum județean Almașu Mare – limită cu Sălaj (DJ 190G) – 3,4 km; 20 mil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Lărgirile la 4 benzi înspre Biharia și Nojorid – 60 mil lei</w:t>
      </w:r>
    </w:p>
    <w:p w:rsidR="00517B8B" w:rsidRDefault="00517B8B" w:rsidP="00517B8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Proiecte care vor demara – 2,5 mld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Drumul expres Arad – Oradea – 120 km + 15 km – 10 mld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Drum turistic Padiș – Ic Ponor – 10 km – 108 mil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Tram-train (trenuri metropolitane) – 1,2 mld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Pasaje pietonale în Oradea (4 pasaje) – 55 mil lei 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Pasaj suprateran Oșorhei  - Fughiu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Pasaj subteran Oradea, la intersecția Vladimirescu și Oneștilor – valoare totală cu pasajul din Oșorhei – 90 mil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517B8B" w:rsidRDefault="00517B8B" w:rsidP="00517B8B">
      <w:pP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Infrastructură aeroportuară / Dezvoltarea Aeroportului Oradea 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Terminal nou de pasageri  - 210 mil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Terminal cargo printr-un parteneriat public – privat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Pistă extinsă pentru avionae de mari dimensiuni și sistem de securitate- 190 mil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517B8B" w:rsidRDefault="00517B8B" w:rsidP="00517B8B">
      <w:pP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Curățenie</w:t>
      </w:r>
    </w:p>
    <w:p w:rsidR="00517B8B" w:rsidRDefault="00517B8B" w:rsidP="00517B8B">
      <w:pP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Finalizate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Platforme de deșeuri în 16 localități – 21 mil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Utilaje pentru primării (cofinanțare) – 6 mil lei (2021, 2022 și 2023)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Luna Curățeniei – 2,1 mil lei</w:t>
      </w:r>
    </w:p>
    <w:p w:rsidR="00517B8B" w:rsidRDefault="00517B8B" w:rsidP="00517B8B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În implementare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Platforme de deșeuri în alte 16 localități</w:t>
      </w:r>
    </w:p>
    <w:p w:rsidR="00517B8B" w:rsidRDefault="00517B8B" w:rsidP="00517B8B">
      <w:pP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517B8B" w:rsidRDefault="00517B8B" w:rsidP="00517B8B">
      <w:pP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Dezvoltare economică în județ</w:t>
      </w:r>
    </w:p>
    <w:p w:rsidR="00517B8B" w:rsidRDefault="00517B8B" w:rsidP="00517B8B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În implementare 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Parcuri industriale în Aleșd, Beiuș, Marghita și Ștei – 88 mil lei </w:t>
      </w:r>
    </w:p>
    <w:p w:rsidR="00517B8B" w:rsidRDefault="00517B8B" w:rsidP="00517B8B">
      <w:pP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Sprijin pentru introducerea sau extinderea rețelelor de gaz – 4,6 mil lei (în 2022 și 2023) + 4 mil lei în 2024</w:t>
      </w:r>
    </w:p>
    <w:p w:rsidR="00517B8B" w:rsidRDefault="00517B8B" w:rsidP="00517B8B">
      <w:pP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517B8B" w:rsidRDefault="00517B8B" w:rsidP="00517B8B">
      <w:pP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Învățământ și cercetare</w:t>
      </w:r>
    </w:p>
    <w:p w:rsidR="00517B8B" w:rsidRDefault="00517B8B" w:rsidP="00517B8B">
      <w:pP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Finalizate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Campusul Școlar pentru învățământ dual – 146 mil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Parcul Științific și Tehnologic – 35 mil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517B8B" w:rsidRDefault="00517B8B" w:rsidP="00517B8B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În implementare 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Microbuze electrice școlare; </w:t>
      </w:r>
    </w:p>
    <w:p w:rsidR="00517B8B" w:rsidRDefault="00517B8B" w:rsidP="00517B8B">
      <w:pP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517B8B" w:rsidRDefault="00517B8B" w:rsidP="00517B8B">
      <w:pP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Turism </w:t>
      </w:r>
    </w:p>
    <w:p w:rsidR="00517B8B" w:rsidRDefault="00517B8B" w:rsidP="00517B8B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Finalizate 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Reabilitare Cabana Vadu Crișului – 5 mil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Camping-uri în Aușeu, Șinteu, Tășad; 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Platforme de deșeuri în 13 zone turistice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Camping-uri Bratca, Vadu Crișului, Șuncuiuș, Dobrești</w:t>
      </w:r>
    </w:p>
    <w:p w:rsidR="00517B8B" w:rsidRDefault="00517B8B" w:rsidP="00517B8B">
      <w:pP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517B8B" w:rsidRDefault="00517B8B" w:rsidP="00517B8B">
      <w:pP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Susținerea producătorilor locali</w:t>
      </w:r>
    </w:p>
    <w:p w:rsidR="00517B8B" w:rsidRDefault="00517B8B" w:rsidP="00517B8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Finalizate 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Târgul Produselor Bihorene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Food truck-uri (Autorulote pentru promovarea produselor locale)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Evenimente „Gusturi și tradiții de Bihor”</w:t>
      </w:r>
    </w:p>
    <w:p w:rsidR="00517B8B" w:rsidRDefault="00517B8B" w:rsidP="00517B8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50 de standuri pentru vânzarea produselor autohtone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517B8B" w:rsidRDefault="00517B8B" w:rsidP="00517B8B">
      <w:pP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Transport</w:t>
      </w:r>
    </w:p>
    <w:p w:rsidR="00517B8B" w:rsidRDefault="00517B8B" w:rsidP="00517B8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Finalizate </w:t>
      </w:r>
    </w:p>
    <w:p w:rsidR="00517B8B" w:rsidRDefault="00517B8B" w:rsidP="00517B8B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Autogări în Marghita și Beiuș – 2 mil lei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; </w:t>
      </w:r>
    </w:p>
    <w:p w:rsidR="00517B8B" w:rsidRDefault="00517B8B" w:rsidP="00517B8B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17B8B" w:rsidRDefault="00517B8B" w:rsidP="00517B8B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În implementare 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Autogară în Săcueni – 1,4 mil lei</w:t>
      </w:r>
    </w:p>
    <w:p w:rsidR="00517B8B" w:rsidRDefault="00517B8B" w:rsidP="00517B8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517B8B" w:rsidRDefault="00517B8B" w:rsidP="00517B8B">
      <w:pP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Tradiții și Cultură</w:t>
      </w:r>
    </w:p>
    <w:p w:rsidR="00517B8B" w:rsidRDefault="00517B8B" w:rsidP="00517B8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Finalizate </w:t>
      </w:r>
    </w:p>
    <w:p w:rsidR="00517B8B" w:rsidRDefault="00517B8B" w:rsidP="00517B8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„Lumină din Lumină”, cu ocazia Sărbătorilor Pascale</w:t>
      </w:r>
    </w:p>
    <w:p w:rsidR="00517B8B" w:rsidRDefault="00517B8B" w:rsidP="00517B8B">
      <w:pP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„Bihorul colindă”, de Crăciun</w:t>
      </w:r>
    </w:p>
    <w:p w:rsidR="00517B8B" w:rsidRDefault="00517B8B" w:rsidP="00517B8B">
      <w:pP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„Lioara Bihorului”, evenimente pentru artista de muzică populară Florica Bradu </w:t>
      </w:r>
    </w:p>
    <w:p w:rsidR="00517B8B" w:rsidRDefault="00517B8B" w:rsidP="00517B8B">
      <w:pP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Gusturi și tradiții de Bihor – Rețetar cu 49 de preparate locale</w:t>
      </w:r>
    </w:p>
    <w:p w:rsidR="00517B8B" w:rsidRDefault="00517B8B" w:rsidP="00517B8B">
      <w:pP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517B8B" w:rsidRDefault="00517B8B" w:rsidP="00517B8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În implementare</w:t>
      </w:r>
    </w:p>
    <w:p w:rsidR="00517B8B" w:rsidRDefault="00517B8B" w:rsidP="00517B8B">
      <w:pP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Reabilitarea și modernizarea Bibliotecii Județene „Gheorghe Șincai” – 10,4 mil. lei</w:t>
      </w:r>
    </w:p>
    <w:p w:rsidR="00517B8B" w:rsidRDefault="00517B8B" w:rsidP="00517B8B">
      <w:pP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Centrul Cultural Multifuncțional – 122 mil. lei</w:t>
      </w:r>
    </w:p>
    <w:p w:rsidR="00517B8B" w:rsidRDefault="00517B8B" w:rsidP="00517B8B">
      <w:pP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Reabilitare fostul Palat al Finanțelor (viitor sediu al CJ Bihor) – 48 mil lei. </w:t>
      </w:r>
    </w:p>
    <w:p w:rsidR="00517B8B" w:rsidRDefault="00517B8B" w:rsidP="00517B8B">
      <w:pP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517B8B" w:rsidRDefault="00517B8B" w:rsidP="00517B8B">
      <w:pP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Sănătate</w:t>
      </w:r>
    </w:p>
    <w:p w:rsidR="00517B8B" w:rsidRDefault="00517B8B" w:rsidP="00517B8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Finalizate </w:t>
      </w:r>
    </w:p>
    <w:p w:rsidR="00517B8B" w:rsidRDefault="00517B8B" w:rsidP="00517B8B">
      <w:pP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Lider Proiect strategic de sănătate (partenerat cu alte 10 instituții): Centre medicale de urgență în Stâna de Vale și Padiș; Dotarea Salvamont Salvaspeo cu echipamente; Dotarea ISU Crișana cu echipamente; Sistem de telemedicină; Dotarea spitalelor cu echipamente medicale performante etc – 65 mil lei</w:t>
      </w:r>
    </w:p>
    <w:p w:rsidR="00517B8B" w:rsidRDefault="00517B8B" w:rsidP="00517B8B">
      <w:pP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Bazine didactice de înot în Beiuș, Marghita, Nucet, Salonta, Săcueni, Ștei, Valea lui Mihai – 36 mil lei</w:t>
      </w:r>
    </w:p>
    <w:p w:rsidR="00517B8B" w:rsidRDefault="00517B8B" w:rsidP="00517B8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În implementare</w:t>
      </w:r>
    </w:p>
    <w:p w:rsidR="00517B8B" w:rsidRDefault="00517B8B" w:rsidP="00517B8B">
      <w:pP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Reabilitarea Spitalului de Psihiatrie Nucet</w:t>
      </w:r>
    </w:p>
    <w:p w:rsidR="00517B8B" w:rsidRDefault="00517B8B" w:rsidP="00517B8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br/>
      </w:r>
    </w:p>
    <w:p w:rsidR="00517B8B" w:rsidRPr="003B7148" w:rsidRDefault="00517B8B" w:rsidP="00517B8B"/>
    <w:p w:rsidR="007A3E0E" w:rsidRDefault="007A3E0E"/>
    <w:sectPr w:rsidR="007A3E0E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BE" w:rsidRPr="00B37EF3" w:rsidRDefault="00517B8B" w:rsidP="00F50F4C">
    <w:pPr>
      <w:pStyle w:val="Header"/>
      <w:rPr>
        <w:rFonts w:ascii="Times New Roman" w:hAnsi="Times New Roman" w:cs="Times New Roman"/>
      </w:rPr>
    </w:pPr>
    <w:r w:rsidRPr="00B37EF3">
      <w:rPr>
        <w:rFonts w:ascii="Times New Roman" w:hAnsi="Times New Roman" w:cs="Times New Roman"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13E32785" wp14:editId="0C6FDBDB">
          <wp:simplePos x="0" y="0"/>
          <wp:positionH relativeFrom="margin">
            <wp:posOffset>67</wp:posOffset>
          </wp:positionH>
          <wp:positionV relativeFrom="topMargin">
            <wp:posOffset>258786</wp:posOffset>
          </wp:positionV>
          <wp:extent cx="534670" cy="572770"/>
          <wp:effectExtent l="0" t="0" r="0" b="0"/>
          <wp:wrapSquare wrapText="bothSides"/>
          <wp:docPr id="1" name="Picture 1" descr="C:\Users\alexandrula\Desktop\sigla_cj_bih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andrula\Desktop\sigla_cj_bih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7EF3">
      <w:rPr>
        <w:rFonts w:ascii="Times New Roman" w:hAnsi="Times New Roman" w:cs="Times New Roman"/>
      </w:rPr>
      <w:t>Consiliul Județean Bihor</w:t>
    </w:r>
  </w:p>
  <w:p w:rsidR="007667BE" w:rsidRDefault="00517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65308"/>
    <w:multiLevelType w:val="hybridMultilevel"/>
    <w:tmpl w:val="49A23C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8B"/>
    <w:rsid w:val="00517B8B"/>
    <w:rsid w:val="007A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33645-8157-46BB-B9AB-5BC2E2E4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B8B"/>
    <w:pPr>
      <w:spacing w:after="0" w:line="240" w:lineRule="auto"/>
    </w:pPr>
    <w:rPr>
      <w:sz w:val="24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B8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B8B"/>
    <w:rPr>
      <w:sz w:val="24"/>
      <w:szCs w:val="24"/>
      <w:lang w:val="it-IT"/>
    </w:rPr>
  </w:style>
  <w:style w:type="paragraph" w:styleId="ListParagraph">
    <w:name w:val="List Paragraph"/>
    <w:aliases w:val="TimesNewRoman 14,heading2,Normal bullet 2,Table of contents numbered,body 2,List_Paragraph,Multilevel para_II,Recommendatio,Párrafo de lista,Recommendation,OBC Bullet,Dot pt,F5 List Paragraph,No Spacing1,List Paragraph Char Char Char,L,3"/>
    <w:basedOn w:val="Normal"/>
    <w:link w:val="ListParagraphChar"/>
    <w:uiPriority w:val="34"/>
    <w:qFormat/>
    <w:rsid w:val="00517B8B"/>
    <w:pPr>
      <w:spacing w:after="160" w:line="259" w:lineRule="auto"/>
      <w:ind w:left="720"/>
      <w:contextualSpacing/>
    </w:pPr>
    <w:rPr>
      <w:sz w:val="22"/>
      <w:szCs w:val="22"/>
      <w:lang w:val="ro-RO"/>
    </w:rPr>
  </w:style>
  <w:style w:type="character" w:customStyle="1" w:styleId="ListParagraphChar">
    <w:name w:val="List Paragraph Char"/>
    <w:aliases w:val="TimesNewRoman 14 Char,heading2 Char,Normal bullet 2 Char,Table of contents numbered Char,body 2 Char,List_Paragraph Char,Multilevel para_II Char,Recommendatio Char,Párrafo de lista Char,Recommendation Char,OBC Bullet Char,Dot pt Char"/>
    <w:link w:val="ListParagraph"/>
    <w:uiPriority w:val="34"/>
    <w:locked/>
    <w:rsid w:val="00517B8B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2024-04-27T14:20:00Z</dcterms:created>
  <dcterms:modified xsi:type="dcterms:W3CDTF">2024-04-27T14:35:00Z</dcterms:modified>
</cp:coreProperties>
</file>